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1a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1a.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w:t>
      </w:r>
      <w:r w:rsidDel="00000000" w:rsidR="00000000" w:rsidRPr="00000000">
        <w:rPr>
          <w:rtl w:val="0"/>
        </w:rPr>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1a by uploading the file to question 1.26.3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1a</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Standard Wash Linen and Laundry Services</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Account management for the customer receiving the linen and laundry services.</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3">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1a</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0">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3">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Standard Wash Linen and Laundry Services</w:t>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Account management for the customer receiving the linen and laundry services</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D">
            <w:pPr>
              <w:widowControl w:val="0"/>
              <w:ind w:left="510" w:right="158" w:firstLine="0"/>
              <w:rPr/>
            </w:pPr>
            <w:bookmarkStart w:colFirst="0" w:colLast="0" w:name="_heading=h.3znysh7" w:id="2"/>
            <w:bookmarkEnd w:id="2"/>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1.75pt;height:96.2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1a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gOM386AHH2+IEi9bf9sJnKGcsA==">CgMxLjAyCGguZ2pkZ3hzMgloLjFmb2I5dGUyCWguM3pueXNoNzIJaC4zMGowemxsOAByITFrMl9VakVWcHZjdm9PNHY2TE80ZWhSN3paeTc1a1dPZg==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2023-06-22T12:14:00Z</dcterms:created>
  <dc:creator>Peter Youngman</dc:creator>
</cp:coreProperties>
</file>